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6FDE" w14:textId="77777777" w:rsidR="009040BF" w:rsidRDefault="009040BF" w:rsidP="009040B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4FB6AAC" w14:textId="77777777" w:rsidR="009040BF" w:rsidRDefault="009040BF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C3805DB" w14:textId="77777777" w:rsidR="009040BF" w:rsidRDefault="009040BF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C454CF7" w14:textId="77777777" w:rsidR="0067381D" w:rsidRPr="00C84737" w:rsidRDefault="0067381D" w:rsidP="006738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SYLABUS</w:t>
      </w:r>
    </w:p>
    <w:p w14:paraId="69A69896" w14:textId="77777777"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1225CE">
        <w:rPr>
          <w:rFonts w:ascii="Corbel" w:hAnsi="Corbel"/>
          <w:b/>
          <w:smallCaps/>
          <w:sz w:val="24"/>
          <w:szCs w:val="24"/>
        </w:rPr>
        <w:t>3</w:t>
      </w:r>
      <w:r w:rsidRPr="00C84737">
        <w:rPr>
          <w:rFonts w:ascii="Corbel" w:hAnsi="Corbel"/>
          <w:b/>
          <w:smallCaps/>
          <w:sz w:val="24"/>
          <w:szCs w:val="24"/>
        </w:rPr>
        <w:t>-202</w:t>
      </w:r>
      <w:r w:rsidR="001225CE">
        <w:rPr>
          <w:rFonts w:ascii="Corbel" w:hAnsi="Corbel"/>
          <w:b/>
          <w:smallCaps/>
          <w:sz w:val="24"/>
          <w:szCs w:val="24"/>
        </w:rPr>
        <w:t>8</w:t>
      </w:r>
      <w:r w:rsidRPr="00C84737">
        <w:rPr>
          <w:rFonts w:ascii="Corbel" w:hAnsi="Corbel"/>
          <w:i/>
          <w:sz w:val="24"/>
          <w:szCs w:val="24"/>
        </w:rPr>
        <w:t xml:space="preserve">                                           </w:t>
      </w:r>
    </w:p>
    <w:p w14:paraId="3738B22C" w14:textId="77777777"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</w:t>
      </w:r>
      <w:r w:rsidR="001225CE">
        <w:rPr>
          <w:rFonts w:ascii="Corbel" w:hAnsi="Corbel"/>
          <w:b/>
          <w:sz w:val="24"/>
          <w:szCs w:val="24"/>
        </w:rPr>
        <w:t>4</w:t>
      </w:r>
      <w:r w:rsidRPr="00C84737">
        <w:rPr>
          <w:rFonts w:ascii="Corbel" w:hAnsi="Corbel"/>
          <w:b/>
          <w:sz w:val="24"/>
          <w:szCs w:val="24"/>
        </w:rPr>
        <w:t>/202</w:t>
      </w:r>
      <w:r w:rsidR="001225CE">
        <w:rPr>
          <w:rFonts w:ascii="Corbel" w:hAnsi="Corbel"/>
          <w:b/>
          <w:sz w:val="24"/>
          <w:szCs w:val="24"/>
        </w:rPr>
        <w:t>5</w:t>
      </w:r>
    </w:p>
    <w:p w14:paraId="1518093E" w14:textId="77777777" w:rsidR="0067381D" w:rsidRPr="00C84737" w:rsidRDefault="0067381D" w:rsidP="006738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275F6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316C75" w:rsidRPr="00C84737" w14:paraId="4C444773" w14:textId="77777777" w:rsidTr="00316C75">
        <w:tc>
          <w:tcPr>
            <w:tcW w:w="2552" w:type="dxa"/>
            <w:vAlign w:val="center"/>
          </w:tcPr>
          <w:p w14:paraId="3F8397A8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5DEC70" w14:textId="77777777" w:rsidR="0067381D" w:rsidRPr="00C84737" w:rsidRDefault="0067381D" w:rsidP="0067381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color w:val="auto"/>
                <w:sz w:val="24"/>
                <w:szCs w:val="24"/>
              </w:rPr>
              <w:t>psychiatria wieku rozwojowego</w:t>
            </w:r>
          </w:p>
        </w:tc>
      </w:tr>
      <w:tr w:rsidR="00316C75" w:rsidRPr="00C84737" w14:paraId="02D10DDD" w14:textId="77777777" w:rsidTr="00316C75">
        <w:tc>
          <w:tcPr>
            <w:tcW w:w="2552" w:type="dxa"/>
            <w:vAlign w:val="center"/>
          </w:tcPr>
          <w:p w14:paraId="7275DA8B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4E098C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16C75" w:rsidRPr="00C84737" w14:paraId="49C62B10" w14:textId="77777777" w:rsidTr="00316C75">
        <w:tc>
          <w:tcPr>
            <w:tcW w:w="2552" w:type="dxa"/>
            <w:vAlign w:val="center"/>
          </w:tcPr>
          <w:p w14:paraId="290D8E22" w14:textId="77777777" w:rsidR="0067381D" w:rsidRPr="00C84737" w:rsidRDefault="0067381D" w:rsidP="006D7ED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1286B3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316C75" w:rsidRPr="00C84737" w14:paraId="52D49092" w14:textId="77777777" w:rsidTr="00316C75">
        <w:tc>
          <w:tcPr>
            <w:tcW w:w="2552" w:type="dxa"/>
            <w:vAlign w:val="center"/>
          </w:tcPr>
          <w:p w14:paraId="526EDAD4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CDE4F1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16C75" w:rsidRPr="00C84737" w14:paraId="6D17DDAD" w14:textId="77777777" w:rsidTr="00316C75">
        <w:tc>
          <w:tcPr>
            <w:tcW w:w="2552" w:type="dxa"/>
            <w:vAlign w:val="center"/>
          </w:tcPr>
          <w:p w14:paraId="3FBB1286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2753A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16C75" w:rsidRPr="00C84737" w14:paraId="0B1411EB" w14:textId="77777777" w:rsidTr="00316C75">
        <w:tc>
          <w:tcPr>
            <w:tcW w:w="2552" w:type="dxa"/>
            <w:vAlign w:val="center"/>
          </w:tcPr>
          <w:p w14:paraId="47A02B1C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A2B559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16C75" w:rsidRPr="00C84737" w14:paraId="1A843A12" w14:textId="77777777" w:rsidTr="00316C75">
        <w:tc>
          <w:tcPr>
            <w:tcW w:w="2552" w:type="dxa"/>
            <w:vAlign w:val="center"/>
          </w:tcPr>
          <w:p w14:paraId="1C001E25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126A4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16C75" w:rsidRPr="00C84737" w14:paraId="6B01590A" w14:textId="77777777" w:rsidTr="00316C75">
        <w:tc>
          <w:tcPr>
            <w:tcW w:w="2552" w:type="dxa"/>
            <w:vAlign w:val="center"/>
          </w:tcPr>
          <w:p w14:paraId="5DB48BDF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66C0DA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316C75" w:rsidRPr="00C84737" w14:paraId="0AB4F692" w14:textId="77777777" w:rsidTr="00316C75">
        <w:tc>
          <w:tcPr>
            <w:tcW w:w="2552" w:type="dxa"/>
            <w:vAlign w:val="center"/>
          </w:tcPr>
          <w:p w14:paraId="2DC1B990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BF8968F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316C75" w:rsidRPr="00C84737" w14:paraId="0355B055" w14:textId="77777777" w:rsidTr="00316C75">
        <w:tc>
          <w:tcPr>
            <w:tcW w:w="2552" w:type="dxa"/>
            <w:vAlign w:val="center"/>
          </w:tcPr>
          <w:p w14:paraId="5B63F403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95010A" w14:textId="77777777"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C.1. Przygotowanie merytoryczne</w:t>
            </w:r>
          </w:p>
        </w:tc>
      </w:tr>
      <w:tr w:rsidR="00316C75" w:rsidRPr="00C84737" w14:paraId="60B1A356" w14:textId="77777777" w:rsidTr="00316C75">
        <w:tc>
          <w:tcPr>
            <w:tcW w:w="2552" w:type="dxa"/>
            <w:vAlign w:val="center"/>
          </w:tcPr>
          <w:p w14:paraId="095A5C3D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913BD7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316C75" w:rsidRPr="00C84737" w14:paraId="6FAB9D65" w14:textId="77777777" w:rsidTr="00316C75">
        <w:tc>
          <w:tcPr>
            <w:tcW w:w="2552" w:type="dxa"/>
            <w:vAlign w:val="center"/>
          </w:tcPr>
          <w:p w14:paraId="19D3FA3A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350B1" w14:textId="62BAA63B" w:rsidR="0067381D" w:rsidRPr="00C84737" w:rsidRDefault="001162BF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lek. med.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Ewa Chlebuś</w:t>
            </w:r>
          </w:p>
        </w:tc>
      </w:tr>
      <w:tr w:rsidR="00316C75" w:rsidRPr="00C84737" w14:paraId="48251089" w14:textId="77777777" w:rsidTr="00316C75">
        <w:tc>
          <w:tcPr>
            <w:tcW w:w="2552" w:type="dxa"/>
            <w:vAlign w:val="center"/>
          </w:tcPr>
          <w:p w14:paraId="25C218B7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3AE30C" w14:textId="63BE4C2C" w:rsidR="0067381D" w:rsidRPr="00C84737" w:rsidRDefault="001162BF" w:rsidP="007C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62BF">
              <w:rPr>
                <w:rFonts w:ascii="Corbel" w:hAnsi="Corbel"/>
                <w:b w:val="0"/>
                <w:color w:val="auto"/>
                <w:sz w:val="24"/>
                <w:szCs w:val="24"/>
              </w:rPr>
              <w:t>dr Bogusława Kaczor-</w:t>
            </w:r>
            <w:proofErr w:type="spellStart"/>
            <w:r w:rsidRPr="001162BF">
              <w:rPr>
                <w:rFonts w:ascii="Corbel" w:hAnsi="Corbel"/>
                <w:b w:val="0"/>
                <w:color w:val="auto"/>
                <w:sz w:val="24"/>
                <w:szCs w:val="24"/>
              </w:rPr>
              <w:t>Pyter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1162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381D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l</w:t>
            </w:r>
            <w:r w:rsidR="0042080A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ek. med. </w:t>
            </w:r>
            <w:r w:rsidR="00365716">
              <w:rPr>
                <w:rFonts w:ascii="Corbel" w:hAnsi="Corbel"/>
                <w:b w:val="0"/>
                <w:color w:val="auto"/>
                <w:sz w:val="24"/>
                <w:szCs w:val="24"/>
              </w:rPr>
              <w:t>Ewa Chlebuś</w:t>
            </w:r>
          </w:p>
        </w:tc>
      </w:tr>
    </w:tbl>
    <w:p w14:paraId="50F8350E" w14:textId="77777777" w:rsidR="0067381D" w:rsidRPr="00C84737" w:rsidRDefault="0067381D" w:rsidP="0067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* </w:t>
      </w:r>
      <w:r w:rsidRPr="00C84737">
        <w:rPr>
          <w:rFonts w:ascii="Corbel" w:hAnsi="Corbel"/>
          <w:i/>
          <w:sz w:val="24"/>
          <w:szCs w:val="24"/>
        </w:rPr>
        <w:t>-</w:t>
      </w:r>
      <w:r w:rsidRPr="00C84737">
        <w:rPr>
          <w:rFonts w:ascii="Corbel" w:hAnsi="Corbel"/>
          <w:b w:val="0"/>
          <w:i/>
          <w:sz w:val="24"/>
          <w:szCs w:val="24"/>
        </w:rPr>
        <w:t>opcjonalni</w:t>
      </w:r>
      <w:r w:rsidRPr="00C84737">
        <w:rPr>
          <w:rFonts w:ascii="Corbel" w:hAnsi="Corbel"/>
          <w:b w:val="0"/>
          <w:sz w:val="24"/>
          <w:szCs w:val="24"/>
        </w:rPr>
        <w:t>e,</w:t>
      </w:r>
      <w:r w:rsidRPr="00C84737">
        <w:rPr>
          <w:rFonts w:ascii="Corbel" w:hAnsi="Corbel"/>
          <w:i/>
          <w:sz w:val="24"/>
          <w:szCs w:val="24"/>
        </w:rPr>
        <w:t xml:space="preserve"> </w:t>
      </w:r>
      <w:r w:rsidRPr="00C847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183965" w14:textId="77777777" w:rsidR="0067381D" w:rsidRPr="00C84737" w:rsidRDefault="0067381D" w:rsidP="006738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5EB355" w14:textId="77777777" w:rsidR="0067381D" w:rsidRPr="00C84737" w:rsidRDefault="0067381D" w:rsidP="0067381D">
      <w:pPr>
        <w:pStyle w:val="Podpunkty"/>
        <w:ind w:left="284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5"/>
        <w:gridCol w:w="778"/>
        <w:gridCol w:w="862"/>
        <w:gridCol w:w="794"/>
        <w:gridCol w:w="817"/>
        <w:gridCol w:w="749"/>
        <w:gridCol w:w="942"/>
        <w:gridCol w:w="1229"/>
        <w:gridCol w:w="1397"/>
      </w:tblGrid>
      <w:tr w:rsidR="00316C75" w:rsidRPr="00C84737" w14:paraId="24E30440" w14:textId="7777777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7CFA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Semestr</w:t>
            </w:r>
          </w:p>
          <w:p w14:paraId="69514607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781F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Wykł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2795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75BD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Konw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C22E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357B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Sem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7033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70F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Prakt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A60B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B6C1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47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6C75" w:rsidRPr="00C84737" w14:paraId="694C8A0D" w14:textId="7777777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C1B9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B212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2A8B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CD59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814E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9375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CEBD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FD53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6318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1</w:t>
            </w:r>
            <w:r w:rsidR="00365716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78FE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2</w:t>
            </w:r>
          </w:p>
        </w:tc>
      </w:tr>
    </w:tbl>
    <w:p w14:paraId="38591693" w14:textId="77777777" w:rsidR="0067381D" w:rsidRPr="00C84737" w:rsidRDefault="0067381D" w:rsidP="00316C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3D6ED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1.2.</w:t>
      </w:r>
      <w:r w:rsidRPr="00C847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0190D8E" w14:textId="77777777"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eastAsia="MS Gothic" w:hAnsi="Corbel"/>
          <w:b w:val="0"/>
          <w:szCs w:val="24"/>
        </w:rPr>
        <w:sym w:font="Wingdings" w:char="F078"/>
      </w:r>
      <w:r w:rsidRPr="00C84737">
        <w:rPr>
          <w:rFonts w:ascii="Corbel" w:eastAsia="MS Gothic" w:hAnsi="Corbel"/>
          <w:b w:val="0"/>
          <w:szCs w:val="24"/>
        </w:rPr>
        <w:t xml:space="preserve"> </w:t>
      </w:r>
      <w:r w:rsidRPr="00C847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29B0B1" w14:textId="77777777"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MS Gothic" w:eastAsia="MS Gothic" w:hAnsi="MS Gothic" w:cs="MS Gothic" w:hint="eastAsia"/>
          <w:b w:val="0"/>
          <w:szCs w:val="24"/>
        </w:rPr>
        <w:t>☐</w:t>
      </w:r>
      <w:r w:rsidRPr="00C847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6C414E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12205C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1.3 </w:t>
      </w:r>
      <w:r w:rsidRPr="00C84737">
        <w:rPr>
          <w:rFonts w:ascii="Corbel" w:hAnsi="Corbel"/>
          <w:smallCaps w:val="0"/>
          <w:szCs w:val="24"/>
        </w:rPr>
        <w:tab/>
        <w:t>Forma zaliczenia przedmiotu  (z toku)</w:t>
      </w:r>
    </w:p>
    <w:p w14:paraId="5C7026C9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ab/>
      </w:r>
      <w:r w:rsidRPr="00C84737">
        <w:rPr>
          <w:rFonts w:ascii="Corbel" w:hAnsi="Corbel"/>
          <w:b w:val="0"/>
          <w:smallCaps w:val="0"/>
          <w:szCs w:val="24"/>
        </w:rPr>
        <w:t>wykład: zaliczenie bez oceny</w:t>
      </w:r>
    </w:p>
    <w:p w14:paraId="558CE428" w14:textId="77777777"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ćwiczenia: zaliczenie z oceną</w:t>
      </w:r>
    </w:p>
    <w:p w14:paraId="1919A508" w14:textId="77777777"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całość przedmiotu – egzamin</w:t>
      </w:r>
    </w:p>
    <w:p w14:paraId="07DCD6DC" w14:textId="77777777" w:rsidR="0067381D" w:rsidRPr="00C84737" w:rsidRDefault="0067381D" w:rsidP="0067381D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14:paraId="3E2B7D2E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381D" w:rsidRPr="00C84737" w14:paraId="0C71CF19" w14:textId="77777777" w:rsidTr="006D7ED6">
        <w:tc>
          <w:tcPr>
            <w:tcW w:w="9670" w:type="dxa"/>
          </w:tcPr>
          <w:p w14:paraId="256E1D96" w14:textId="77777777" w:rsidR="0067381D" w:rsidRPr="00C84737" w:rsidRDefault="0067381D" w:rsidP="006738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 przedmiotu: biomedyczne podstawy rozwoju człowieka.</w:t>
            </w:r>
          </w:p>
        </w:tc>
      </w:tr>
    </w:tbl>
    <w:p w14:paraId="0522B020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14:paraId="1ECB7E63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3. cele, efekty uczenia się , treści Programowe i stosowane metody Dydaktyczne</w:t>
      </w:r>
    </w:p>
    <w:p w14:paraId="7FBC6FBB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14:paraId="7B175BFB" w14:textId="77777777" w:rsidR="0067381D" w:rsidRPr="00C84737" w:rsidRDefault="0067381D" w:rsidP="0067381D">
      <w:pPr>
        <w:pStyle w:val="Podpunkty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6C75" w:rsidRPr="00C84737" w14:paraId="02BB82C1" w14:textId="77777777" w:rsidTr="006D7ED6">
        <w:tc>
          <w:tcPr>
            <w:tcW w:w="851" w:type="dxa"/>
            <w:vAlign w:val="center"/>
          </w:tcPr>
          <w:p w14:paraId="4A30A08C" w14:textId="77777777" w:rsidR="0067381D" w:rsidRPr="00C84737" w:rsidRDefault="0067381D" w:rsidP="006D7E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68BF825" w14:textId="77777777" w:rsidR="0067381D" w:rsidRPr="00C84737" w:rsidRDefault="0067381D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5B7067" w:rsidRPr="00C84737">
              <w:rPr>
                <w:rFonts w:ascii="Corbel" w:hAnsi="Corbel"/>
                <w:b w:val="0"/>
                <w:sz w:val="24"/>
                <w:szCs w:val="24"/>
              </w:rPr>
              <w:t>podstawowymi objawami zaburzeń i chorób psychicznych dzieci i młodzieży istotnych z punktu widzenia przyszłego nauczyciela, pedagoga specjalnego</w:t>
            </w:r>
            <w:r w:rsidRPr="00C847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381D" w:rsidRPr="00C84737" w14:paraId="70D1E3E2" w14:textId="77777777" w:rsidTr="006D7ED6">
        <w:tc>
          <w:tcPr>
            <w:tcW w:w="851" w:type="dxa"/>
            <w:vAlign w:val="center"/>
          </w:tcPr>
          <w:p w14:paraId="6E93DB63" w14:textId="77777777" w:rsidR="0067381D" w:rsidRPr="00C84737" w:rsidRDefault="0067381D" w:rsidP="006D7E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54446D" w14:textId="77777777" w:rsidR="0067381D" w:rsidRPr="00C84737" w:rsidRDefault="005B7067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Opanowanie wybranych obszarów wiedzy z zakresu psychiatrii wieku rozwojowego niezbędnych dla nauczyciela, pedagoga specjalnego we współpracy z innymi specjalistami oraz rodzicami.</w:t>
            </w:r>
          </w:p>
        </w:tc>
      </w:tr>
    </w:tbl>
    <w:p w14:paraId="3F20509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04B28" w14:textId="77777777" w:rsidR="0067381D" w:rsidRPr="00C84737" w:rsidRDefault="0067381D" w:rsidP="0067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>3.2 Efekty uczenia się dla przedmiotu</w:t>
      </w:r>
      <w:r w:rsidRPr="00C8473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16C75" w:rsidRPr="00C84737" w14:paraId="04C9BF1D" w14:textId="77777777" w:rsidTr="006D7ED6">
        <w:tc>
          <w:tcPr>
            <w:tcW w:w="1701" w:type="dxa"/>
            <w:vAlign w:val="center"/>
          </w:tcPr>
          <w:p w14:paraId="4D100E01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BF61959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B375522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47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6C75" w:rsidRPr="00C84737" w14:paraId="6350F9CF" w14:textId="77777777" w:rsidTr="006D7ED6">
        <w:tc>
          <w:tcPr>
            <w:tcW w:w="1701" w:type="dxa"/>
            <w:vAlign w:val="center"/>
          </w:tcPr>
          <w:p w14:paraId="4AB57322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E0EB0A6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9BAD38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6C75" w:rsidRPr="00C84737" w14:paraId="14F25C6D" w14:textId="77777777" w:rsidTr="006D7ED6">
        <w:tc>
          <w:tcPr>
            <w:tcW w:w="1701" w:type="dxa"/>
            <w:vAlign w:val="center"/>
          </w:tcPr>
          <w:p w14:paraId="348C6A71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9DC4EA4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Wyjaśni przedmiotowe powiązania pedagogiki specjalnej z psychiatrią wieku rozwojowego.</w:t>
            </w:r>
          </w:p>
        </w:tc>
        <w:tc>
          <w:tcPr>
            <w:tcW w:w="1873" w:type="dxa"/>
            <w:vAlign w:val="center"/>
          </w:tcPr>
          <w:p w14:paraId="63C19808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316C75" w:rsidRPr="00C84737" w14:paraId="41B1203C" w14:textId="77777777" w:rsidTr="006D7ED6">
        <w:tc>
          <w:tcPr>
            <w:tcW w:w="1701" w:type="dxa"/>
            <w:vAlign w:val="center"/>
          </w:tcPr>
          <w:p w14:paraId="30D07C31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393F4A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Zinterpretuje zachowania dzieci i młodzieży z zaburzeniami psychicznymi w kontekście ich specjalnych potrzeb edukacyjnych.</w:t>
            </w:r>
          </w:p>
        </w:tc>
        <w:tc>
          <w:tcPr>
            <w:tcW w:w="1873" w:type="dxa"/>
            <w:vAlign w:val="center"/>
          </w:tcPr>
          <w:p w14:paraId="343DCB68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316C75" w:rsidRPr="00C84737" w14:paraId="1E7BD0A9" w14:textId="77777777" w:rsidTr="006D7ED6">
        <w:tc>
          <w:tcPr>
            <w:tcW w:w="1701" w:type="dxa"/>
            <w:vAlign w:val="center"/>
          </w:tcPr>
          <w:p w14:paraId="432E7444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2F1FB4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Kieruje się uniwersalnymi zasadami i normami etycznymi w pracy edukacyjno-terapeutycznej z dziećmi i młodzieżą z zaburzeniami psychicznymi.</w:t>
            </w:r>
          </w:p>
        </w:tc>
        <w:tc>
          <w:tcPr>
            <w:tcW w:w="1873" w:type="dxa"/>
            <w:vAlign w:val="center"/>
          </w:tcPr>
          <w:p w14:paraId="72E035C6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02115E" w:rsidRPr="00C84737" w14:paraId="71B63570" w14:textId="77777777" w:rsidTr="006D7ED6">
        <w:tc>
          <w:tcPr>
            <w:tcW w:w="1701" w:type="dxa"/>
            <w:vAlign w:val="center"/>
          </w:tcPr>
          <w:p w14:paraId="0F00B43F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90F87FD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Komunikuje się i współpracuje z innymi specjalistami oraz rodzicami dzieci i młodzieży z zaburzeniami psychicznymi.</w:t>
            </w:r>
          </w:p>
        </w:tc>
        <w:tc>
          <w:tcPr>
            <w:tcW w:w="1873" w:type="dxa"/>
            <w:vAlign w:val="center"/>
          </w:tcPr>
          <w:p w14:paraId="53E0CA1A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14:paraId="762CFC66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BD8DB" w14:textId="77777777" w:rsidR="0067381D" w:rsidRPr="00C84737" w:rsidRDefault="0067381D" w:rsidP="0067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3.3 Treści programowe </w:t>
      </w:r>
      <w:r w:rsidRPr="00C84737">
        <w:rPr>
          <w:rFonts w:ascii="Corbel" w:hAnsi="Corbel"/>
          <w:sz w:val="24"/>
          <w:szCs w:val="24"/>
        </w:rPr>
        <w:t xml:space="preserve">  </w:t>
      </w:r>
    </w:p>
    <w:p w14:paraId="2B1B1084" w14:textId="77777777" w:rsidR="0067381D" w:rsidRPr="00C84737" w:rsidRDefault="0067381D" w:rsidP="006738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6C75" w:rsidRPr="00C84737" w14:paraId="110F6984" w14:textId="77777777" w:rsidTr="006D7ED6">
        <w:tc>
          <w:tcPr>
            <w:tcW w:w="9639" w:type="dxa"/>
          </w:tcPr>
          <w:p w14:paraId="48557251" w14:textId="77777777" w:rsidR="0090607D" w:rsidRPr="00C84737" w:rsidRDefault="0090607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14:paraId="66263DFB" w14:textId="77777777" w:rsidTr="006D7ED6">
        <w:tc>
          <w:tcPr>
            <w:tcW w:w="9639" w:type="dxa"/>
          </w:tcPr>
          <w:p w14:paraId="174FA97F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psychiatrii wieku rozwojowego.</w:t>
            </w:r>
          </w:p>
        </w:tc>
      </w:tr>
      <w:tr w:rsidR="00316C75" w:rsidRPr="00C84737" w14:paraId="71CD3648" w14:textId="77777777" w:rsidTr="006D7ED6">
        <w:tc>
          <w:tcPr>
            <w:tcW w:w="9639" w:type="dxa"/>
          </w:tcPr>
          <w:p w14:paraId="6424C602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rozwoju psychiatrii dziecięcej w Polsce.</w:t>
            </w:r>
          </w:p>
        </w:tc>
      </w:tr>
      <w:tr w:rsidR="00316C75" w:rsidRPr="00C84737" w14:paraId="1CFDE286" w14:textId="77777777" w:rsidTr="006D7ED6">
        <w:tc>
          <w:tcPr>
            <w:tcW w:w="9639" w:type="dxa"/>
          </w:tcPr>
          <w:p w14:paraId="68A85626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Rozwój procesów psychicznych u dzieci.</w:t>
            </w:r>
          </w:p>
        </w:tc>
      </w:tr>
      <w:tr w:rsidR="00316C75" w:rsidRPr="00C84737" w14:paraId="25630420" w14:textId="77777777" w:rsidTr="006D7ED6">
        <w:tc>
          <w:tcPr>
            <w:tcW w:w="9639" w:type="dxa"/>
          </w:tcPr>
          <w:p w14:paraId="52E7E5AD" w14:textId="77777777" w:rsidR="0090607D" w:rsidRPr="00C84737" w:rsidRDefault="0002115E" w:rsidP="0002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Etiologia i patogeneza zaburzeń psychicznych u dzieci.</w:t>
            </w:r>
          </w:p>
        </w:tc>
      </w:tr>
      <w:tr w:rsidR="00316C75" w:rsidRPr="00C84737" w14:paraId="7F5E9FE8" w14:textId="77777777" w:rsidTr="006D7ED6">
        <w:tc>
          <w:tcPr>
            <w:tcW w:w="9639" w:type="dxa"/>
          </w:tcPr>
          <w:p w14:paraId="62A21724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Ogólne zasady rozpoznania zaburzeń psychicznych w wieku rozwojowym.</w:t>
            </w:r>
          </w:p>
        </w:tc>
      </w:tr>
      <w:tr w:rsidR="00316C75" w:rsidRPr="00C84737" w14:paraId="1213FCCB" w14:textId="77777777" w:rsidTr="006D7ED6">
        <w:tc>
          <w:tcPr>
            <w:tcW w:w="9639" w:type="dxa"/>
          </w:tcPr>
          <w:p w14:paraId="6C2993B2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Reakcje emocjonalne w wieku wczesnodziecięcym. Reakcje adaptacyjne u małych dzieci.</w:t>
            </w:r>
          </w:p>
        </w:tc>
      </w:tr>
      <w:tr w:rsidR="00316C75" w:rsidRPr="00C84737" w14:paraId="563085B9" w14:textId="77777777" w:rsidTr="006D7ED6">
        <w:tc>
          <w:tcPr>
            <w:tcW w:w="9639" w:type="dxa"/>
          </w:tcPr>
          <w:p w14:paraId="23D5A53B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Specyficzne zaburzenia rozwojowe.</w:t>
            </w:r>
          </w:p>
        </w:tc>
      </w:tr>
      <w:tr w:rsidR="00316C75" w:rsidRPr="00C84737" w14:paraId="3B400B7E" w14:textId="77777777" w:rsidTr="006D7ED6">
        <w:tc>
          <w:tcPr>
            <w:tcW w:w="9639" w:type="dxa"/>
          </w:tcPr>
          <w:p w14:paraId="1E86FA61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nerwicowe.</w:t>
            </w:r>
          </w:p>
        </w:tc>
      </w:tr>
      <w:tr w:rsidR="00316C75" w:rsidRPr="00C84737" w14:paraId="2DB26C43" w14:textId="77777777" w:rsidTr="006D7ED6">
        <w:tc>
          <w:tcPr>
            <w:tcW w:w="9639" w:type="dxa"/>
          </w:tcPr>
          <w:p w14:paraId="2305B9B7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psychsomatyczne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6C75" w:rsidRPr="00C84737" w14:paraId="02E7C63D" w14:textId="77777777" w:rsidTr="006D7ED6">
        <w:tc>
          <w:tcPr>
            <w:tcW w:w="9639" w:type="dxa"/>
          </w:tcPr>
          <w:p w14:paraId="30F00475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w odżywianiu się.</w:t>
            </w:r>
          </w:p>
        </w:tc>
      </w:tr>
      <w:tr w:rsidR="00316C75" w:rsidRPr="00C84737" w14:paraId="4D9FE17A" w14:textId="77777777" w:rsidTr="006D7ED6">
        <w:tc>
          <w:tcPr>
            <w:tcW w:w="9639" w:type="dxa"/>
          </w:tcPr>
          <w:p w14:paraId="10ACBB73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zachowania i nieprawidłowy rozwój osobowości.</w:t>
            </w:r>
          </w:p>
        </w:tc>
      </w:tr>
      <w:tr w:rsidR="00316C75" w:rsidRPr="00C84737" w14:paraId="70354C80" w14:textId="77777777" w:rsidTr="006D7ED6">
        <w:tc>
          <w:tcPr>
            <w:tcW w:w="9639" w:type="dxa"/>
          </w:tcPr>
          <w:p w14:paraId="0999E6BB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Seksuologia wieku dziecięcego i okresu dojrzewania.</w:t>
            </w:r>
          </w:p>
        </w:tc>
      </w:tr>
      <w:tr w:rsidR="00316C75" w:rsidRPr="00C84737" w14:paraId="646D4407" w14:textId="77777777" w:rsidTr="006D7ED6">
        <w:tc>
          <w:tcPr>
            <w:tcW w:w="9639" w:type="dxa"/>
          </w:tcPr>
          <w:p w14:paraId="47C4D006" w14:textId="77777777"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Niektóre problemy związane z rozwojem popędu seksualnego.</w:t>
            </w:r>
          </w:p>
        </w:tc>
      </w:tr>
      <w:tr w:rsidR="00374EA0" w:rsidRPr="00C84737" w14:paraId="4474E34B" w14:textId="77777777" w:rsidTr="006D7ED6">
        <w:tc>
          <w:tcPr>
            <w:tcW w:w="9639" w:type="dxa"/>
          </w:tcPr>
          <w:p w14:paraId="4ED7B62E" w14:textId="77777777"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Dziecko maltretowane w rodzinie.</w:t>
            </w:r>
          </w:p>
        </w:tc>
      </w:tr>
    </w:tbl>
    <w:p w14:paraId="53409341" w14:textId="77777777" w:rsidR="0067381D" w:rsidRPr="00C84737" w:rsidRDefault="0067381D" w:rsidP="0090607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F5E0ABD" w14:textId="77777777" w:rsidR="0067381D" w:rsidRPr="00C84737" w:rsidRDefault="0067381D" w:rsidP="0067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lastRenderedPageBreak/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6C75" w:rsidRPr="00C84737" w14:paraId="6D24D02B" w14:textId="77777777" w:rsidTr="006D7ED6">
        <w:tc>
          <w:tcPr>
            <w:tcW w:w="9639" w:type="dxa"/>
          </w:tcPr>
          <w:p w14:paraId="05CEE49B" w14:textId="77777777" w:rsidR="0067381D" w:rsidRPr="00C84737" w:rsidRDefault="0067381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14:paraId="618883D8" w14:textId="77777777" w:rsidTr="006D7ED6">
        <w:tc>
          <w:tcPr>
            <w:tcW w:w="9639" w:type="dxa"/>
          </w:tcPr>
          <w:p w14:paraId="3852F4DD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Specyfika zaburzeń psychicznych w okresie dorastania.</w:t>
            </w:r>
          </w:p>
        </w:tc>
      </w:tr>
      <w:tr w:rsidR="00316C75" w:rsidRPr="00C84737" w14:paraId="501CBD6C" w14:textId="77777777" w:rsidTr="006D7ED6">
        <w:tc>
          <w:tcPr>
            <w:tcW w:w="9639" w:type="dxa"/>
          </w:tcPr>
          <w:p w14:paraId="4D36F333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Schizofrenia u dzieci i młodzieży.</w:t>
            </w:r>
          </w:p>
        </w:tc>
      </w:tr>
      <w:tr w:rsidR="00316C75" w:rsidRPr="00C84737" w14:paraId="681C1144" w14:textId="77777777" w:rsidTr="006D7ED6">
        <w:tc>
          <w:tcPr>
            <w:tcW w:w="9639" w:type="dxa"/>
          </w:tcPr>
          <w:p w14:paraId="799BC687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Choroby afektywne.</w:t>
            </w:r>
          </w:p>
        </w:tc>
      </w:tr>
      <w:tr w:rsidR="00316C75" w:rsidRPr="00C84737" w14:paraId="0763F533" w14:textId="77777777" w:rsidTr="006D7ED6">
        <w:tc>
          <w:tcPr>
            <w:tcW w:w="9639" w:type="dxa"/>
          </w:tcPr>
          <w:p w14:paraId="17CF5105" w14:textId="77777777" w:rsidR="0067381D" w:rsidRPr="00C84737" w:rsidRDefault="00374EA0" w:rsidP="00374E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Psychozy reaktywne.</w:t>
            </w:r>
          </w:p>
        </w:tc>
      </w:tr>
      <w:tr w:rsidR="00316C75" w:rsidRPr="00C84737" w14:paraId="5D896E41" w14:textId="77777777" w:rsidTr="006D7ED6">
        <w:tc>
          <w:tcPr>
            <w:tcW w:w="9639" w:type="dxa"/>
          </w:tcPr>
          <w:p w14:paraId="20C26AD7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ostrych chorobach zakaźnych.</w:t>
            </w:r>
          </w:p>
        </w:tc>
      </w:tr>
      <w:tr w:rsidR="00316C75" w:rsidRPr="00C84737" w14:paraId="484750E1" w14:textId="77777777" w:rsidTr="006D7ED6">
        <w:tc>
          <w:tcPr>
            <w:tcW w:w="9639" w:type="dxa"/>
          </w:tcPr>
          <w:p w14:paraId="7C579DA2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Niepełnosprawność intelektualna.</w:t>
            </w:r>
          </w:p>
        </w:tc>
      </w:tr>
      <w:tr w:rsidR="00316C75" w:rsidRPr="00C84737" w14:paraId="796B0A67" w14:textId="77777777" w:rsidTr="006D7ED6">
        <w:tc>
          <w:tcPr>
            <w:tcW w:w="9639" w:type="dxa"/>
          </w:tcPr>
          <w:p w14:paraId="72F6997B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Odległe zaburzenia psychiczne po urazach.</w:t>
            </w:r>
          </w:p>
        </w:tc>
      </w:tr>
      <w:tr w:rsidR="00316C75" w:rsidRPr="00C84737" w14:paraId="7C09ED68" w14:textId="77777777" w:rsidTr="006D7ED6">
        <w:tc>
          <w:tcPr>
            <w:tcW w:w="9639" w:type="dxa"/>
          </w:tcPr>
          <w:p w14:paraId="1A7B020A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padaczce.</w:t>
            </w:r>
          </w:p>
        </w:tc>
      </w:tr>
      <w:tr w:rsidR="00316C75" w:rsidRPr="00C84737" w14:paraId="3AAB0B92" w14:textId="77777777" w:rsidTr="006D7ED6">
        <w:tc>
          <w:tcPr>
            <w:tcW w:w="9639" w:type="dxa"/>
          </w:tcPr>
          <w:p w14:paraId="23E59C54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u dzieci z guzami mózgu.</w:t>
            </w:r>
          </w:p>
        </w:tc>
      </w:tr>
      <w:tr w:rsidR="00316C75" w:rsidRPr="00C84737" w14:paraId="2B6557D1" w14:textId="77777777" w:rsidTr="006D7ED6">
        <w:tc>
          <w:tcPr>
            <w:tcW w:w="9639" w:type="dxa"/>
          </w:tcPr>
          <w:p w14:paraId="4EE7BDB3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Zaburzenia psychiczne w niektórych przewlekłych chorobach somatycznych i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endokrynopatiach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381D" w:rsidRPr="00C84737" w14:paraId="52929F56" w14:textId="77777777" w:rsidTr="006D7ED6">
        <w:tc>
          <w:tcPr>
            <w:tcW w:w="9639" w:type="dxa"/>
          </w:tcPr>
          <w:p w14:paraId="69E6B3F5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Leczenie w psychiatrii wieku rozwojowego.</w:t>
            </w:r>
          </w:p>
        </w:tc>
      </w:tr>
    </w:tbl>
    <w:p w14:paraId="5DF77E3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19A88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3.4 Metody dydaktyczne</w:t>
      </w:r>
      <w:r w:rsidRPr="00C84737">
        <w:rPr>
          <w:rFonts w:ascii="Corbel" w:hAnsi="Corbel"/>
          <w:b w:val="0"/>
          <w:smallCaps w:val="0"/>
          <w:szCs w:val="24"/>
        </w:rPr>
        <w:t xml:space="preserve"> </w:t>
      </w:r>
    </w:p>
    <w:p w14:paraId="0A824719" w14:textId="77777777" w:rsidR="00374EA0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>wykład: wykład problemowy, wykład konwersatoryjny, wykład z prezentacją multimedialną</w:t>
      </w:r>
    </w:p>
    <w:p w14:paraId="42EE4EF1" w14:textId="77777777" w:rsidR="0067381D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 xml:space="preserve">ćwiczenia: </w:t>
      </w:r>
      <w:r w:rsidR="0067381D" w:rsidRPr="00C84737">
        <w:rPr>
          <w:rFonts w:ascii="Corbel" w:hAnsi="Corbel"/>
          <w:b w:val="0"/>
          <w:smallCaps w:val="0"/>
          <w:szCs w:val="24"/>
        </w:rPr>
        <w:t>analiza tekstów z dyskusją, dyskusja z analizą fragmentów filmu dydaktycznego,</w:t>
      </w:r>
      <w:r w:rsidR="0067381D" w:rsidRPr="00C84737">
        <w:rPr>
          <w:rFonts w:ascii="Corbel" w:hAnsi="Corbel"/>
          <w:smallCaps w:val="0"/>
          <w:szCs w:val="24"/>
        </w:rPr>
        <w:t xml:space="preserve"> </w:t>
      </w:r>
      <w:r w:rsidR="0067381D" w:rsidRPr="00C84737">
        <w:rPr>
          <w:rFonts w:ascii="Corbel" w:hAnsi="Corbel"/>
          <w:b w:val="0"/>
          <w:smallCaps w:val="0"/>
          <w:szCs w:val="24"/>
        </w:rPr>
        <w:t>praca w grupach, dyskusja</w:t>
      </w:r>
    </w:p>
    <w:p w14:paraId="4B574A9E" w14:textId="77777777"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66BC8" w14:textId="77777777"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 METODY I KRYTERIA OCENY </w:t>
      </w:r>
    </w:p>
    <w:p w14:paraId="32F1D670" w14:textId="77777777" w:rsidR="0067381D" w:rsidRPr="00C84737" w:rsidRDefault="0067381D" w:rsidP="00374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470E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164"/>
        <w:gridCol w:w="2393"/>
      </w:tblGrid>
      <w:tr w:rsidR="00316C75" w:rsidRPr="00C84737" w14:paraId="283CB50B" w14:textId="77777777" w:rsidTr="009513A4">
        <w:tc>
          <w:tcPr>
            <w:tcW w:w="1985" w:type="dxa"/>
            <w:vAlign w:val="center"/>
          </w:tcPr>
          <w:p w14:paraId="0BFE98B0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1345F0C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2F284B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14:paraId="592980BD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16C75" w:rsidRPr="00C84737" w14:paraId="26E48B44" w14:textId="77777777" w:rsidTr="009513A4">
        <w:tc>
          <w:tcPr>
            <w:tcW w:w="1985" w:type="dxa"/>
          </w:tcPr>
          <w:p w14:paraId="3BFA2D6E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473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473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45" w:type="dxa"/>
          </w:tcPr>
          <w:p w14:paraId="07ADA4EA" w14:textId="77777777" w:rsidR="0067381D" w:rsidRPr="00C84737" w:rsidRDefault="00374EA0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67381D" w:rsidRPr="00C8473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409" w:type="dxa"/>
          </w:tcPr>
          <w:p w14:paraId="2B9C5138" w14:textId="77777777" w:rsidR="0067381D" w:rsidRPr="00C84737" w:rsidRDefault="00316C75" w:rsidP="00316C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3F9D95E1" w14:textId="77777777" w:rsidTr="009513A4">
        <w:tc>
          <w:tcPr>
            <w:tcW w:w="1985" w:type="dxa"/>
          </w:tcPr>
          <w:p w14:paraId="28BF72D7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3A5725A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</w:tcPr>
          <w:p w14:paraId="0D20D525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7E0AAF1B" w14:textId="77777777" w:rsidTr="009513A4">
        <w:tc>
          <w:tcPr>
            <w:tcW w:w="1985" w:type="dxa"/>
            <w:vAlign w:val="center"/>
          </w:tcPr>
          <w:p w14:paraId="1B8B9D60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14:paraId="56212E09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14:paraId="51EFF805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3C30362E" w14:textId="77777777" w:rsidTr="009513A4">
        <w:tc>
          <w:tcPr>
            <w:tcW w:w="1985" w:type="dxa"/>
            <w:vAlign w:val="center"/>
          </w:tcPr>
          <w:p w14:paraId="7AEC9019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245" w:type="dxa"/>
          </w:tcPr>
          <w:p w14:paraId="6061017F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14:paraId="04834D11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209B549C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9AC9B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82F782C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381D" w:rsidRPr="00C84737" w14:paraId="4F4C0E13" w14:textId="77777777" w:rsidTr="006D7ED6">
        <w:tc>
          <w:tcPr>
            <w:tcW w:w="9670" w:type="dxa"/>
          </w:tcPr>
          <w:p w14:paraId="6021FCDD" w14:textId="77777777" w:rsidR="009513A4" w:rsidRPr="00C84737" w:rsidRDefault="009513A4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Uzyskanie pozytywnej oceny z kolokwium. Przygotowanie referatu na temat wskazany przez wykładowcę. Aktywny udział podczas zajęć.</w:t>
            </w:r>
          </w:p>
          <w:p w14:paraId="12EE82B4" w14:textId="77777777" w:rsidR="0067381D" w:rsidRPr="00C84737" w:rsidRDefault="009513A4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egzaminu przeprowadzonego </w:t>
            </w:r>
            <w:r w:rsidR="0067381D" w:rsidRPr="00C84737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18F3C1" w14:textId="77777777" w:rsidR="007A5E37" w:rsidRPr="00C84737" w:rsidRDefault="007A5E37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Ocenianie w formie tradycyjnej</w:t>
            </w:r>
          </w:p>
        </w:tc>
      </w:tr>
    </w:tbl>
    <w:p w14:paraId="33C4DC60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4710D0" w14:textId="77777777" w:rsidR="0067381D" w:rsidRPr="00C84737" w:rsidRDefault="0067381D" w:rsidP="0067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16C75" w:rsidRPr="00C84737" w14:paraId="201D0E7F" w14:textId="77777777" w:rsidTr="006D7ED6">
        <w:tc>
          <w:tcPr>
            <w:tcW w:w="4962" w:type="dxa"/>
            <w:vAlign w:val="center"/>
          </w:tcPr>
          <w:p w14:paraId="1B5CCF69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DAC6F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6C75" w:rsidRPr="00C84737" w14:paraId="721240D8" w14:textId="77777777" w:rsidTr="006D7ED6">
        <w:tc>
          <w:tcPr>
            <w:tcW w:w="4962" w:type="dxa"/>
          </w:tcPr>
          <w:p w14:paraId="15C1CE65" w14:textId="77777777" w:rsidR="0067381D" w:rsidRPr="00C84737" w:rsidRDefault="0067381D" w:rsidP="00D96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717AB45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C75" w:rsidRPr="00C84737" w14:paraId="0445F240" w14:textId="77777777" w:rsidTr="006D7ED6">
        <w:tc>
          <w:tcPr>
            <w:tcW w:w="4962" w:type="dxa"/>
          </w:tcPr>
          <w:p w14:paraId="414E82F3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</w:tcPr>
          <w:p w14:paraId="7C026E14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6C75" w:rsidRPr="00C84737" w14:paraId="77674E39" w14:textId="77777777" w:rsidTr="006D7ED6">
        <w:tc>
          <w:tcPr>
            <w:tcW w:w="4962" w:type="dxa"/>
          </w:tcPr>
          <w:p w14:paraId="0A6B33D5" w14:textId="77777777" w:rsidR="0067381D" w:rsidRPr="00C84737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 xml:space="preserve">studenta: przygotowanie do zajęć,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C84737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>napisanie referatu.</w:t>
            </w:r>
          </w:p>
        </w:tc>
        <w:tc>
          <w:tcPr>
            <w:tcW w:w="4677" w:type="dxa"/>
          </w:tcPr>
          <w:p w14:paraId="4DB016CB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27</w:t>
            </w:r>
          </w:p>
        </w:tc>
      </w:tr>
      <w:tr w:rsidR="00316C75" w:rsidRPr="00C84737" w14:paraId="68F53A52" w14:textId="77777777" w:rsidTr="006D7ED6">
        <w:tc>
          <w:tcPr>
            <w:tcW w:w="4962" w:type="dxa"/>
          </w:tcPr>
          <w:p w14:paraId="5130D0CD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C7181F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16C75" w:rsidRPr="00C84737" w14:paraId="264317D4" w14:textId="77777777" w:rsidTr="006D7ED6">
        <w:tc>
          <w:tcPr>
            <w:tcW w:w="4962" w:type="dxa"/>
          </w:tcPr>
          <w:p w14:paraId="22CB4C8F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44CB96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6F5EDDD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47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B32CEC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CF3A78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316C75" w:rsidRPr="00C84737" w14:paraId="5719E833" w14:textId="77777777" w:rsidTr="00316C75">
        <w:trPr>
          <w:trHeight w:val="397"/>
        </w:trPr>
        <w:tc>
          <w:tcPr>
            <w:tcW w:w="4111" w:type="dxa"/>
          </w:tcPr>
          <w:p w14:paraId="7802D42C" w14:textId="77777777"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F92A03C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16C75" w:rsidRPr="00C84737" w14:paraId="6B16E003" w14:textId="77777777" w:rsidTr="00316C75">
        <w:trPr>
          <w:trHeight w:val="397"/>
        </w:trPr>
        <w:tc>
          <w:tcPr>
            <w:tcW w:w="4111" w:type="dxa"/>
          </w:tcPr>
          <w:p w14:paraId="17EDD488" w14:textId="77777777"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9FF1D61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79CC1C2" w14:textId="77777777" w:rsidR="0067381D" w:rsidRPr="00C84737" w:rsidRDefault="0067381D" w:rsidP="006738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21442" w14:textId="77777777" w:rsidR="00C84737" w:rsidRPr="00C84737" w:rsidRDefault="00C84737" w:rsidP="00C8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C84737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4737" w:rsidRPr="00C84737" w14:paraId="22CF2BA4" w14:textId="77777777" w:rsidTr="004C7BD7">
        <w:trPr>
          <w:trHeight w:val="397"/>
        </w:trPr>
        <w:tc>
          <w:tcPr>
            <w:tcW w:w="9639" w:type="dxa"/>
          </w:tcPr>
          <w:p w14:paraId="478FE737" w14:textId="77777777" w:rsidR="00C84737" w:rsidRPr="00C84737" w:rsidRDefault="00C84737" w:rsidP="004C7B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A60E81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Goodman R., Scott S.: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Wyd. Medyczne Urban &amp; Partner, Wrocław 2000.</w:t>
            </w:r>
          </w:p>
          <w:p w14:paraId="5B876FC9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Namysłowska I.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2012.</w:t>
            </w:r>
          </w:p>
          <w:p w14:paraId="75D854D9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4737">
              <w:rPr>
                <w:rFonts w:ascii="Corbel" w:hAnsi="Corbel"/>
                <w:b w:val="0"/>
                <w:smallCaps w:val="0"/>
                <w:szCs w:val="24"/>
              </w:rPr>
              <w:t>Popielarska</w:t>
            </w:r>
            <w:proofErr w:type="spellEnd"/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C84737">
              <w:rPr>
                <w:rFonts w:ascii="Corbel" w:hAnsi="Corbel"/>
                <w:b w:val="0"/>
                <w:smallCaps w:val="0"/>
                <w:szCs w:val="24"/>
              </w:rPr>
              <w:t>Popielarska</w:t>
            </w:r>
            <w:proofErr w:type="spellEnd"/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M.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wieku rozwojowego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PZWL, Warszawa 2000.</w:t>
            </w:r>
          </w:p>
          <w:p w14:paraId="073BF914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Wolańczyk T., Komender J.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Zaburzenia emocjonalne i behawioralne u dzieci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2013.</w:t>
            </w:r>
          </w:p>
        </w:tc>
      </w:tr>
      <w:tr w:rsidR="00C84737" w:rsidRPr="00C84737" w14:paraId="2FF4AB41" w14:textId="77777777" w:rsidTr="004C7BD7">
        <w:trPr>
          <w:trHeight w:val="397"/>
        </w:trPr>
        <w:tc>
          <w:tcPr>
            <w:tcW w:w="9639" w:type="dxa"/>
          </w:tcPr>
          <w:p w14:paraId="00C9EEF9" w14:textId="77777777" w:rsidR="00C84737" w:rsidRPr="00C84737" w:rsidRDefault="00C84737" w:rsidP="004C7BD7">
            <w:pPr>
              <w:pStyle w:val="Punktygwne"/>
              <w:tabs>
                <w:tab w:val="left" w:pos="7058"/>
              </w:tabs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C84737">
              <w:rPr>
                <w:rFonts w:ascii="Corbel" w:hAnsi="Corbel"/>
                <w:i/>
                <w:smallCaps w:val="0"/>
                <w:szCs w:val="24"/>
              </w:rPr>
              <w:tab/>
            </w:r>
          </w:p>
          <w:p w14:paraId="5DE1895E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Jaracz J., Patrzała A.: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 xml:space="preserve"> Psychiatria </w:t>
            </w:r>
            <w:r w:rsidRPr="00C84737">
              <w:rPr>
                <w:rFonts w:ascii="Corbel" w:hAnsi="Corbel"/>
                <w:sz w:val="24"/>
                <w:szCs w:val="24"/>
              </w:rPr>
              <w:t>w praktyce ratownika medycznego. PZWL, Warszawa 2019.</w:t>
            </w:r>
          </w:p>
          <w:p w14:paraId="305FBCDB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Anoreksja i bulimia psychiczna. Rozumienie i leczenie zaburzeń odżywiania</w:t>
            </w:r>
            <w:r w:rsidRPr="00C84737">
              <w:rPr>
                <w:rFonts w:ascii="Corbel" w:hAnsi="Corbel"/>
                <w:sz w:val="24"/>
                <w:szCs w:val="24"/>
              </w:rPr>
              <w:t>. Wydawnictwo Uniwersytetu Jagiellońskiego, Kraków 2018.</w:t>
            </w:r>
          </w:p>
          <w:p w14:paraId="63DCFD77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Puri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B.K.,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Treasaden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I.H.: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Psychiatria. Podręcznik dla studentów</w:t>
            </w:r>
            <w:r w:rsidRPr="00C84737">
              <w:rPr>
                <w:rFonts w:ascii="Corbel" w:hAnsi="Corbel"/>
                <w:sz w:val="24"/>
                <w:szCs w:val="24"/>
              </w:rPr>
              <w:t>. Wyd. Medyczne Urban &amp; Partner, Wrocław 2014.</w:t>
            </w:r>
          </w:p>
        </w:tc>
      </w:tr>
    </w:tbl>
    <w:p w14:paraId="585A9B1A" w14:textId="77777777" w:rsidR="00C84737" w:rsidRPr="00C84737" w:rsidRDefault="00C84737" w:rsidP="00C8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D2105" w14:textId="77777777" w:rsidR="00316C75" w:rsidRPr="00C84737" w:rsidRDefault="00C84737" w:rsidP="00C84737">
      <w:pPr>
        <w:pStyle w:val="Punktygwne"/>
        <w:spacing w:before="0" w:after="0"/>
        <w:ind w:left="360"/>
        <w:rPr>
          <w:rFonts w:ascii="Corbel" w:hAnsi="Corbel"/>
          <w:szCs w:val="24"/>
        </w:rPr>
        <w:sectPr w:rsidR="00316C75" w:rsidRPr="00C8473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84737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</w:t>
      </w:r>
    </w:p>
    <w:p w14:paraId="57E877DC" w14:textId="77777777" w:rsidR="002969EC" w:rsidRPr="00C84737" w:rsidRDefault="002969EC" w:rsidP="00C84737">
      <w:pPr>
        <w:rPr>
          <w:rFonts w:ascii="Corbel" w:hAnsi="Corbel"/>
          <w:sz w:val="24"/>
          <w:szCs w:val="24"/>
        </w:rPr>
      </w:pPr>
    </w:p>
    <w:sectPr w:rsidR="002969EC" w:rsidRPr="00C847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3A5BE" w14:textId="77777777" w:rsidR="00AF7093" w:rsidRDefault="00AF7093" w:rsidP="0067381D">
      <w:pPr>
        <w:spacing w:after="0" w:line="240" w:lineRule="auto"/>
      </w:pPr>
      <w:r>
        <w:separator/>
      </w:r>
    </w:p>
  </w:endnote>
  <w:endnote w:type="continuationSeparator" w:id="0">
    <w:p w14:paraId="3C09DB22" w14:textId="77777777" w:rsidR="00AF7093" w:rsidRDefault="00AF7093" w:rsidP="0067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9D435" w14:textId="77777777" w:rsidR="00AF7093" w:rsidRDefault="00AF7093" w:rsidP="0067381D">
      <w:pPr>
        <w:spacing w:after="0" w:line="240" w:lineRule="auto"/>
      </w:pPr>
      <w:r>
        <w:separator/>
      </w:r>
    </w:p>
  </w:footnote>
  <w:footnote w:type="continuationSeparator" w:id="0">
    <w:p w14:paraId="2317DB78" w14:textId="77777777" w:rsidR="00AF7093" w:rsidRDefault="00AF7093" w:rsidP="0067381D">
      <w:pPr>
        <w:spacing w:after="0" w:line="240" w:lineRule="auto"/>
      </w:pPr>
      <w:r>
        <w:continuationSeparator/>
      </w:r>
    </w:p>
  </w:footnote>
  <w:footnote w:id="1">
    <w:p w14:paraId="4E5AA838" w14:textId="77777777" w:rsidR="0067381D" w:rsidRDefault="0067381D" w:rsidP="0067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9000569">
    <w:abstractNumId w:val="3"/>
  </w:num>
  <w:num w:numId="2" w16cid:durableId="1262107865">
    <w:abstractNumId w:val="0"/>
  </w:num>
  <w:num w:numId="3" w16cid:durableId="574316010">
    <w:abstractNumId w:val="1"/>
  </w:num>
  <w:num w:numId="4" w16cid:durableId="9116214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1D"/>
    <w:rsid w:val="0002115E"/>
    <w:rsid w:val="000B3881"/>
    <w:rsid w:val="001162BF"/>
    <w:rsid w:val="001225CE"/>
    <w:rsid w:val="001E3AA7"/>
    <w:rsid w:val="002969EC"/>
    <w:rsid w:val="00316C75"/>
    <w:rsid w:val="0032084C"/>
    <w:rsid w:val="00365716"/>
    <w:rsid w:val="0037321A"/>
    <w:rsid w:val="00374EA0"/>
    <w:rsid w:val="0042080A"/>
    <w:rsid w:val="005B7067"/>
    <w:rsid w:val="0067381D"/>
    <w:rsid w:val="0074529C"/>
    <w:rsid w:val="00747B92"/>
    <w:rsid w:val="007A5E37"/>
    <w:rsid w:val="007B39BE"/>
    <w:rsid w:val="007C060F"/>
    <w:rsid w:val="008A2282"/>
    <w:rsid w:val="008C2C37"/>
    <w:rsid w:val="009040BF"/>
    <w:rsid w:val="0090607D"/>
    <w:rsid w:val="009513A4"/>
    <w:rsid w:val="00A5154B"/>
    <w:rsid w:val="00AF7093"/>
    <w:rsid w:val="00B720A4"/>
    <w:rsid w:val="00B74655"/>
    <w:rsid w:val="00BB1994"/>
    <w:rsid w:val="00BB1E89"/>
    <w:rsid w:val="00C84737"/>
    <w:rsid w:val="00CA3818"/>
    <w:rsid w:val="00D96160"/>
    <w:rsid w:val="00E03E47"/>
    <w:rsid w:val="00F90805"/>
    <w:rsid w:val="00FD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65D5"/>
  <w15:docId w15:val="{0521BAF8-EB83-44B4-AC66-6CA1C107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8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8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381D"/>
    <w:rPr>
      <w:vertAlign w:val="superscript"/>
    </w:rPr>
  </w:style>
  <w:style w:type="paragraph" w:customStyle="1" w:styleId="Punktygwne">
    <w:name w:val="Punkty główne"/>
    <w:basedOn w:val="Normalny"/>
    <w:rsid w:val="0067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381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7381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8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</cp:revision>
  <dcterms:created xsi:type="dcterms:W3CDTF">2023-10-12T11:52:00Z</dcterms:created>
  <dcterms:modified xsi:type="dcterms:W3CDTF">2023-10-12T11:52:00Z</dcterms:modified>
</cp:coreProperties>
</file>